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Democratic Fraud and the Universalist Alternative</w:t>
      </w:r>
    </w:p>
    <w:p w:rsidR="00264059" w:rsidRDefault="0026405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Samir Amin   -   Monthly Review</w:t>
      </w:r>
    </w:p>
    <w:p w:rsidR="00264059" w:rsidRDefault="00264059">
      <w:pPr>
        <w:widowControl w:val="0"/>
        <w:autoSpaceDE w:val="0"/>
        <w:autoSpaceDN w:val="0"/>
        <w:adjustRightInd w:val="0"/>
        <w:spacing w:after="0" w:line="240" w:lineRule="auto"/>
        <w:rPr>
          <w:rFonts w:ascii="Arial" w:hAnsi="Arial" w:cs="Arial"/>
          <w:sz w:val="10"/>
          <w:szCs w:val="1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Democratic Fraud Challenges Us to Invent Tomorrow’s Democracy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Universal suffrage is a recent conquest   . . .   Marx himself put great hopes on such universal suffrage as a possible “peaceful path to socialism.”   . . .  Marx’s expectations were refuted by history    .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democratic fraud then displays itself as offering “alternatives”    . . .  that cannot ever rise to the level required by a real alternative    . . .  The invention of “party primaries” inviting the whole electorate   . . .   to express its choices of candidates for the two false adversaries accentuates still further that deviation so annihilating for the meaning of elections.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democratic fraud works without big problems in the opulent societies of the imperialist triad (the United States, Western Europe, and Japan) precisely because it is underwritten by the imperialist rent   . . .   Its persuasive authority is also bolstered by the consensus “individualist” ideology; by the respect for “rights,”    . . .  and by the institution of an independent judiciary (even though that of the United States is partially based — as in most of the “sovereign” states — on elected judges who have to finance their election campaigns by appealing to the ruling class and its opinion-makers); and by the complex structure of the pyramidal institutions charged with guaranteeing rights.   . . .   Continental Europe has not long experienced the calm waters of the democratic farce.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the democratic farce   . . .   does not work in the system’s peripheries. There, in the storm zone, the established order does not enjoy any legitimacy sufficient to stabilize society   .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electoral farce produces an impotent pseudo-parliament and a government responsible only to the IMF and the WTO, the instruments of the imperialist triad’s monopolies. The democratic farce is then capped off with a “human-rightsish” discourse on the right to protest   — on condition that protest never gets close to mounting a real challenge to the supreme power of the monopolies. Beyond that line it is to be labeled “terrorism” and criminalized.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Only someone of extreme naïvete could ever believe that society can be transformed without destroying, albeit progressively, the established system of power.   . . .   Decentralization may well be co-opted by “local notables,” often no less reactionary than the agents of the central power. But it can also, as a result of the strategic actions of progressive forces in struggle and of local conditions — sometimes favorable, sometimes unfavorable — fill out or substitute for general advances in the creation of new popular power structures.   . . .   “Decentralization”    . . .   “centralization.” The challenge confronting the struggle for democratization is to link the two concepts to each other.    .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Truly meaningful elections can take place only after victory, not before.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virus of liberalism still has devastating effects. It has resulted in an “ideological adjustment” perfectly fitted to promoting the expansion of capitalism   . . .  It has persuaded big majorities    . . .    that the established system allows “the flourishing of the individual” (which it really does not).    . . .   </w:t>
      </w: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---http://monthlyreview.org/2011/10/01/the-democratic-fraud-and-the-universalist-alternative</w:t>
      </w: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Brazilian Judges Undermine the Rule of Law: A Critical Appraisal</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Augusto Zimmermann    -   International Trade and Business Law Review  (2008) 11, p179-217</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independent judiciary might serve as the ultimate guarantor of the rule of law, ensuring that no-one can violate laws with impunity, independence by itself does not guarantee impartiality.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Independence without strict impartiality can make judges a law unto themselves. The legal system needs, therefore, to ensure that the arbitrators (i.e., judges) will not themselves become too arbitrary.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Judges must be guided by legal norms and principles every time they pass their rulings. Even if constitutionally secured, judicial independence ‘does not necessarily deliver impartial law enforcement, which is one of the things we hope to gain from the rule of law’.</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reality of the rule of law in Brazil shows that too much judicial independence can actually transform the courts into a bureaucratic oligarchy devoid of accountability to the citizen.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‘Unless corruption or ineptitude pervades the judiciary’, argues Tamanaha, ‘the rogue judge will be checked… by… other judges, either sitting on the same panel or at high levels of appellate review’. And yet, one might say, some judges in Brazil still need to learn that the rule of law implies that nobody, not even a judge, has the right to ignore basic legal norms.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Judges who abuse their position in order to satisfy their personal interests cannot possibly be described as equitable upholders of the legal system. In fact, as Chief Justice Murray Gleeson from the High Court of Australia explains, “Judges are appointed to interpret and apply the values inherent in the law. Within the limits of the legal method, they may disagree about those values. But they have no right to throw off the constraints of legal methodology. In particular, they have no right to base their decisions about the validity of legislation upon their personal approval or disapproval of the policy of the legislation. When they do so, they forfeit their legitimacy.”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conclusion, the power of judges to ‘create’ laws is not to be exercised in absolute dissonance with the existing norms and principles of the state legal system. ‘Since [every judge] is bound to administer justice according to law, including legislation of which he may disapprove’, explains the British constitutional lawyer T.R.S. Allan, ‘he must faithfully accord every Act of Parliament its full and proper application’.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Realizing the rule of law in Brazil would imply its judges assuming a greater commitment to the application of positive laws.    . . .    Many of the country’s magistrates seem to balk at the prospect of abiding sincerely by the state law, they normally approach the application of legal rules in terms of a mere commodity, there to be manipulated.</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Due to such an historical absence of regard for the rule of law, certain practices of Brazilian judges have the potential to destroy even the most positive aspects of the constitutional order, particularly judicial accountability and impartiality.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can even accept that a judge may sometimes need, for reasons of ambiguity, vagueness, inconsistency, or ‘gap’, to complement the legal order with innovative rulings, but it does not follow from this that he or she is authorized to blatantly ignore any law enacted by the elected parliament, just because he or she may not particularly appreciate its provisions.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Judges in Brazil acquired from the 1988 Constitution an impressive degree of administrative, financial, and disciplinary independence.   . . .   Since then, they have been able to strike down any act of questionable legality enacted by the public authorities. Such independence, however, may paradoxically be seen as having not been altogether beneficial for the rule of law. A question currently </w:t>
      </w:r>
      <w:r>
        <w:rPr>
          <w:rFonts w:ascii="Arial" w:hAnsi="Arial" w:cs="Arial"/>
          <w:sz w:val="20"/>
          <w:szCs w:val="20"/>
        </w:rPr>
        <w:lastRenderedPageBreak/>
        <w:t>being raised in the country is whether or not its judiciary has now become an entrenched ‘bureaucratic oligarchy’ devoid of any accountability.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Lula da Silva administration pushed for the establishment of a body of administrative and disciplinary control over judges called the National Council of Justice (CNJ). As justification for a body such as this, the executive suggested that the courts are an ‘impenetrable black box’ that resist social change and are rife with corruption.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if corruption justifies such an instrumentality, then the other branches of the federal state are more in need of this sort of external control than the judiciary itself. The unceasing series of corruption scandals currently affecting the Lula administration demonstrate that corruption is not a vice limited to the judiciary. The Government says that judges are not willing to be accountable, but the reality is that neither do the politicians.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institution of the CNJ basically means the re-establishment of an external body of control over judges that the military government had created in 1977. Some suggest that authoritarianism was only definitively ‘buried’ in Brazil once the National Congress abolished such control in 1987, reinstating independence to the Brazilian judiciary.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constitutional lawmaker considered the CNJ opposed to judicial independence, and the STF agreed with the opinion on two different occasions, ruling out state laws which planned to create a similar sort of external control over state judges. At first, the proposal to re-establish the CNJ sparked outcry from most judges and lawyers.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Maurício Correa, formerly the Chief Justice of the STF, commented that the government seemed with this to ‘regard the courts as mere (political) assistants to the executive’. He commented that the Lula administration likes to make statements about the supposed supremacy of the executive over the legislative and judicial branches. Indeed, the President declared at a seminar held by the National Confederation of Industries (CNI): “You can be certain that neither rain nor frost, nor Congress nor Judicial branch will prevent this government from making the country occupy the outstanding place it should never have ceased occupying.”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Dalmo de Abreu Dallari, maintains that the CNJ can somehow ‘transform the judiciary into a truly democrati c power’.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Article 93, provision VIII, states that a judge can be removed, placed on paid availability, or compulsorily retired, by the decision of the majority of CNJ members. Article 103-B is quite similar to this and states that the council has the power to control the administrative and financial acts of the courts as well as ‘the fulfilment of functional duties’ by all members and bodies of the Judicial Power.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CNJ can contribute to undue external interference on the courts, a safer mechanism to combat judicial corruption and arbitrariness would be the institution of parliamentary impeachment of any judge for misconduct. In such cases, substantial parliamentary majorities could be authorized to remove any dishonest or incompetent judge. A three-fifths majority, for instance, would better avoid the risk of political persecution, because it would then require both government and opposition to consent to impeachment. Naturally, ‘a legislative policy of initiating impeachment proceedings against activist judges as scare tactics should be considered as a factor in the evaluation’.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Brazil, the courts acquired from the 1988 Constitution a considerable degree of autonomy on administrative, financial, and disciplinary grounds. This fact is quite unique in the context of Latin America, a region with deeply rooted problems of political (and constitutional) stability.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then, Brazilian judges have acquired the capacity to strike down any act of questionable legality from both the legislative and the executive branches. Ironically, however, judges in Brazil are now seen by the society as being completely devoid of any accountability.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question currently being raised is whether or not the 1988 Constitution went too far in this matter of judicial independence, as the courts have now been plagued by corruption, nepotism, inefficiency and politicisation. As a means of attenuating these problems, institutional reforms were suggested. Some of these reforms have already been implemented by Amendment n.45 of November 2004.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However   . . . [crises have] existed for many centuries and [are] rooted very deeply in extra-legal patterns of socio-political behaviour. </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http://www.profpito.com/ITBLRBrazilianJudiciaryZimmermann.pdf</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Philippine chief judge warns of 'dictatorship'</w:t>
      </w:r>
    </w:p>
    <w:p w:rsidR="00264059" w:rsidRDefault="0026405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Oliver Teves, Jim Gomezm and Teresa Cerojano   -    Associated Press    -    Dec. 14, 2011</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chief justice of the Philippine Supreme Court warned Wednesday that President Benigno Aquino III's moves to oust him could lead to a dictatorship and vowed to defend himself in an impeachment trial. Chief Justice Renato Corona accused Aquino of seeking to impose his will on the court to contol the entire government.   .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Corona spoke with his wife at this side surrounded by several members of the 15-member bench and black-clad court employees and hundreds of supporters, including lawyers and judges who declared a "court holiday" to show solidarity with the beleaguered chief justice.</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Aquino has said that the Corona-led court has become a stumbling block to his administration's anti-corruption campaign.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this impeachment succeeds, what do you think will happen?" Corona said in a speech on the steps of the Supreme Court building. "Very simple, my beloved countrymen — Mr. Aquino already has his Cabinet, he controls Congress and he will have the Supreme Court in his hands." "What he is sowing will surely yield a dictatorship — a dictatorship that results from deception and the poisoning of the minds of the people," Corona said. "I will resist the emerging dictatorship of President Benigno Simeon Aquino III."</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impeachment complaint against Corona was signed by 188 members of the House of Representatives    . . .  The Senate   . . .  gave Corona 10 days to answer the charges and will reconvene on Jan. 16.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Corona said. "The real objective is to destroy the judiciary, destroy democracy and impose the will of the 'beloved king.'"   . . .   Corona said Aquino allegedly wants to appoint his own chief justice so that the court will become a "mere lackey" of the president. "The enemies of the court probably hope that I and other members that they cannot dictate upon will resign," Corona said.</w:t>
      </w:r>
    </w:p>
    <w:p w:rsidR="00264059" w:rsidRDefault="00264059">
      <w:pPr>
        <w:widowControl w:val="0"/>
        <w:autoSpaceDE w:val="0"/>
        <w:autoSpaceDN w:val="0"/>
        <w:adjustRightInd w:val="0"/>
        <w:spacing w:after="0" w:line="240" w:lineRule="auto"/>
        <w:rPr>
          <w:rFonts w:ascii="Arial" w:hAnsi="Arial" w:cs="Arial"/>
          <w:sz w:val="10"/>
          <w:szCs w:val="10"/>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---http://www.google.com/hostednews/ap/article/ALeqM5g5HLgST2COkb7WKWM818Q8ilq2Og?docId=9d6407577e704cea8c8240d490637c39</w:t>
      </w: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Sri Lanka ex-army chief jailed for three years</w:t>
      </w:r>
    </w:p>
    <w:p w:rsidR="00264059" w:rsidRDefault="0026405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Amal Jayasinghe    -     AFP    -    Nov. 18, 2011</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Sri Lankan court Friday jailed former army chief Sarath Fonseka for three years for alleging that the president's brother had ordered the execution of surrendering Tamil rebels. Fonseka, who ran against President Mahinda Rajapakse in 2010 elections, is already serving a 30-month prison term after a court martial convicted him on corruption charges.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had alleged that the president's brother, Defence Secretary Gotabhaya Rajapakse, had ordered field commanders to kill white flag-carrying Tamil rebels in the final stages of Sri Lanka's separatist conflict in May 2009.   . . .   "I don't accept this guilty verdict ... This conviction happens under a dictatorship," Fonseka told the court. "People will rise against this judgement and only then will the independence of the judiciary be restored," he added.</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charges had carried a maximum prison term of up to 20 years.   . . .   He faces yet another case in which he is accused of harbouring military deserters who he allegedly used as bodyguards during his failed election challenge against Rajapakse.   . . .    In September last year, a court martial sentenced him to 30 months for corruption related to irregularities in military procurements.    . . .  An earlier court martial had found him guilty of interfering in politics while in uniform and stripped him of his rank and pension.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Fonseka angered the government by saying he would willingly testify before any international tribunal probing possible war crimes charges.   . . .</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---http://www.google.com/hostednews/afp/article/ALeqM5jutlsi7-yQWx7smnd2K9vKmsW4Tw?docId=CNG.644abb4455fc9c3e9d6a21ef0f7ee346.501</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EU wants 'deep democracy' to take root in Egypt and Tunisia</w:t>
      </w:r>
    </w:p>
    <w:p w:rsidR="00264059" w:rsidRDefault="0026405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Catherine Ashton    -   guardian.co.uk   -  Feb. 4, 2011</w:t>
      </w:r>
    </w:p>
    <w:p w:rsidR="00264059" w:rsidRDefault="00264059">
      <w:pPr>
        <w:widowControl w:val="0"/>
        <w:autoSpaceDE w:val="0"/>
        <w:autoSpaceDN w:val="0"/>
        <w:adjustRightInd w:val="0"/>
        <w:spacing w:after="0" w:line="240" w:lineRule="auto"/>
        <w:rPr>
          <w:rFonts w:ascii="Arial" w:hAnsi="Arial" w:cs="Arial"/>
          <w:sz w:val="10"/>
          <w:szCs w:val="1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we in Europe have learned the hard way is that we need "deep democracy": respect for the rule of law, freedom of speech, an independent judiciary and impartial administration. It requires enforceable property rights and free trade unions. It is not just about changing government but about building the right institutions and attitudes.    . . .</w:t>
      </w:r>
    </w:p>
    <w:p w:rsidR="00264059" w:rsidRDefault="00264059">
      <w:pPr>
        <w:widowControl w:val="0"/>
        <w:autoSpaceDE w:val="0"/>
        <w:autoSpaceDN w:val="0"/>
        <w:adjustRightInd w:val="0"/>
        <w:spacing w:after="0" w:line="240" w:lineRule="auto"/>
        <w:rPr>
          <w:rFonts w:ascii="Arial" w:hAnsi="Arial" w:cs="Arial"/>
          <w:sz w:val="14"/>
          <w:szCs w:val="14"/>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    . . .     We   . . .   do    . . .   system change.   . . .   Deep democracy is the best, and arguably only, answer   . . .   Building deep democracy is the only way   . . .</w:t>
      </w:r>
    </w:p>
    <w:p w:rsidR="00264059" w:rsidRDefault="00264059">
      <w:pPr>
        <w:widowControl w:val="0"/>
        <w:autoSpaceDE w:val="0"/>
        <w:autoSpaceDN w:val="0"/>
        <w:adjustRightInd w:val="0"/>
        <w:spacing w:after="0" w:line="240" w:lineRule="auto"/>
        <w:rPr>
          <w:rFonts w:ascii="Arial" w:hAnsi="Arial" w:cs="Arial"/>
          <w:sz w:val="8"/>
          <w:szCs w:val="8"/>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http://www.guardian.co.uk/commentisfree/2011/feb/04/egypt-tunisia-eu-deep-democracy</w:t>
      </w: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Pakistan’s Failed Generals</w:t>
      </w:r>
    </w:p>
    <w:p w:rsidR="00264059" w:rsidRDefault="0026405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Shashank Joshi, RUSI      -      Jul 16, 2011</w:t>
      </w:r>
    </w:p>
    <w:p w:rsidR="00264059" w:rsidRDefault="00264059">
      <w:pPr>
        <w:widowControl w:val="0"/>
        <w:autoSpaceDE w:val="0"/>
        <w:autoSpaceDN w:val="0"/>
        <w:adjustRightInd w:val="0"/>
        <w:spacing w:after="0" w:line="240" w:lineRule="auto"/>
        <w:rPr>
          <w:rFonts w:ascii="Arial" w:hAnsi="Arial" w:cs="Arial"/>
          <w:sz w:val="10"/>
          <w:szCs w:val="1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 is a praetorian state, whose democratic leaders serve at the sufferance of their military masters. The last months presented a unique opportunity for civilians to assert control – but they didn’t even try.    . . .   Pakistan’s generals have lost every war they started, the most recent being the humiliating climb-down after the Kargil War of 1999. Over the past forty years, the generals transformed Pakistan into the home of transnational jihad.</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swallowed up nearly a quarter of the country’s budget (education takes around a tenth, so it is little wonder that Pakistan has a worse literacy rate than Yemen and Sudan). The military’s intelligence service, the ISI, has rigged elections, murdered dissidents, and prosecuted a perpetual covert war against both India and Afghanistan.    . . .    The generals seem always to have gotten away with it.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Saleem Shahzad, a Pakistani journalist who had alleged that the attack was revenge for a state investigation into Al Qaida cells in the navy, turned up dead. Human Rights Watch received “credible information” that Shahzad had been assassinated by the ISI.    .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Pakistan’s interior minister, Rehman Malik, railed that “whether it’s the judiciary, the military or the parliament, we will not let anyone weaken the state institutions.” He told everyone to stop blaming the ISI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Zardari administration   . . .  made pro forma attempts to    . . .   place it under governmental control.    . . .    Civilian leaders proved uninterested     . . .</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http://theutopianblog.tumblr.com/post/7696905474/pakistans-failed-generals</w:t>
      </w: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Venezuela annuls election of anti-Chavez mayor</w:t>
      </w:r>
    </w:p>
    <w:p w:rsidR="00264059" w:rsidRDefault="0026405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AP   -    Feb 24, 2010</w:t>
      </w:r>
    </w:p>
    <w:p w:rsidR="00264059" w:rsidRDefault="00264059">
      <w:pPr>
        <w:widowControl w:val="0"/>
        <w:autoSpaceDE w:val="0"/>
        <w:autoSpaceDN w:val="0"/>
        <w:adjustRightInd w:val="0"/>
        <w:spacing w:after="0" w:line="240" w:lineRule="auto"/>
        <w:rPr>
          <w:rFonts w:ascii="Arial" w:hAnsi="Arial" w:cs="Arial"/>
          <w:sz w:val="10"/>
          <w:szCs w:val="1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Venezuela's highest court on Wednesday annulled the election of an opposition mayor, replacing him with a supporter of President Hugo Chavez until a new vote is held. The Supreme Court threw out the 2008 election of Jorge Barboza, mayor of the Sucre municipality in western Zulia state, on grounds that he failed to pay $292 in local taxes.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His brother, Omar Barboza, said the arguments behind the ruling "constitute proof that the justice system is being used to politically persecute opponents" of Chavez's socialist government. [Omar] Barboza said the owner of a house rented by the mayor apparently failed to pay the $292 in taxes. He called the court's ruling ridiculous, saying his brother should not be held responsible for the home owner's lack of responsibility.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 . .   Chavez foes have long accused the president of using judges and prosecutors to bring trumped up criminal charges against government opponents. International rights groups have criticized the lack of independence of Venezuela's judiciary, noting that Chavez appears to hold sway over the system. Chavez rejects the allegations, saying he has never pressured judges or prosecutors to target his adversaries.</w:t>
      </w:r>
    </w:p>
    <w:p w:rsidR="00264059" w:rsidRDefault="00264059">
      <w:pPr>
        <w:widowControl w:val="0"/>
        <w:autoSpaceDE w:val="0"/>
        <w:autoSpaceDN w:val="0"/>
        <w:adjustRightInd w:val="0"/>
        <w:spacing w:after="0" w:line="240" w:lineRule="auto"/>
        <w:rPr>
          <w:rFonts w:ascii="Times New Roman" w:hAnsi="Times New Roman" w:cs="Times New Roman"/>
          <w:sz w:val="12"/>
          <w:szCs w:val="12"/>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http://news.yahoo.com/s/ap/20100225/ap_on_re_la_am_ca/lt_venezuela_opposition_mayor</w:t>
      </w: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New Treaty Makers</w:t>
      </w:r>
    </w:p>
    <w:p w:rsidR="00264059" w:rsidRDefault="0026405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Jose E. Alvarez</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initiation and conclusion of modern treaties is still generally seen as the affirmation of sovereignty, rather than its diminution. Modern treaties, the only source of international obligation    . . .   and still requiring the unambiguous, genuine consent of states, remain the embodiment of sovereignty as classically understood. This Article challenges this view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members of the international judiciary, now 200 members strong across some seventeen international tribunals, are also increasingly adept at crossing disciplinary divides to pass on the consistency of domestic law with international rules. Globalization means that NAFTA arbitral panels, under Chapter 11, are beginning to issue decisions on regulatory takings that some liken to those of the U.S. Supreme Court during the Lochner era. Dispute settlers charged with interpreting trade rules are now passing judgment on the customary law status of the precautionary principle as well as domestic environmental regulations.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Even relatively weak adjudicators, such as the Human Rights Committee, charged with interpreting the International Covenant on Civil and Political Rights (ICCPR), are bold enough to suggest that the right to life in that treaty casts doubt on the legality of designing, testing, manufacturing, possessing, and deploying nuclear weapons. Not to be left behind, a number of national courts, such as the House of Lords in the case involving Pinochet and the Second Circuit in the case against Karadzic, are increasingly engaging in trans-judicial communication of their own — with judges of other nations — while challenging formerly sacrosanct concepts of international law such as head of state immunity or the liability of non-state actors for international torts.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Should the World Court be able to judicially review the acts of the Security Council? Should a NAFTA Chapter 11 panel be able to review a state court judgment issued by a state party? What are the democratic or other checks on the WTO Appellate Body when it engages in judicial review over a state’s regulatory action?   . . .</w:t>
      </w:r>
    </w:p>
    <w:p w:rsidR="00264059" w:rsidRDefault="00264059">
      <w:pPr>
        <w:widowControl w:val="0"/>
        <w:autoSpaceDE w:val="0"/>
        <w:autoSpaceDN w:val="0"/>
        <w:adjustRightInd w:val="0"/>
        <w:spacing w:after="0" w:line="240" w:lineRule="auto"/>
        <w:rPr>
          <w:rFonts w:ascii="Arial" w:hAnsi="Arial" w:cs="Arial"/>
          <w:sz w:val="10"/>
          <w:szCs w:val="1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http://www.bc.edu/bc_org/avp/law/lwsch/journals/bciclr/25_2/03_TXT.htm</w:t>
      </w: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http://www.bc.edu/bc_org/avp/law/lwsch/journals/bciclr/25_2/03_FTN.htm</w:t>
      </w:r>
    </w:p>
    <w:p w:rsidR="00264059" w:rsidRDefault="00264059">
      <w:pPr>
        <w:widowControl w:val="0"/>
        <w:autoSpaceDE w:val="0"/>
        <w:autoSpaceDN w:val="0"/>
        <w:adjustRightInd w:val="0"/>
        <w:spacing w:after="0" w:line="240" w:lineRule="auto"/>
        <w:rPr>
          <w:rFonts w:ascii="Times New Roman" w:hAnsi="Times New Roman" w:cs="Times New Roman"/>
          <w:sz w:val="16"/>
          <w:szCs w:val="16"/>
        </w:rPr>
      </w:pPr>
    </w:p>
    <w:p w:rsidR="00264059" w:rsidRDefault="00264059">
      <w:pPr>
        <w:widowControl w:val="0"/>
        <w:autoSpaceDE w:val="0"/>
        <w:autoSpaceDN w:val="0"/>
        <w:adjustRightInd w:val="0"/>
        <w:spacing w:after="0" w:line="240" w:lineRule="auto"/>
        <w:rPr>
          <w:rFonts w:ascii="Times New Roman" w:hAnsi="Times New Roman" w:cs="Times New Roman"/>
          <w:sz w:val="16"/>
          <w:szCs w:val="16"/>
        </w:rPr>
      </w:pPr>
    </w:p>
    <w:p w:rsidR="00264059" w:rsidRDefault="00264059">
      <w:pPr>
        <w:widowControl w:val="0"/>
        <w:autoSpaceDE w:val="0"/>
        <w:autoSpaceDN w:val="0"/>
        <w:adjustRightInd w:val="0"/>
        <w:spacing w:after="0" w:line="240" w:lineRule="auto"/>
        <w:rPr>
          <w:rFonts w:ascii="Times New Roman" w:hAnsi="Times New Roman" w:cs="Times New Roman"/>
          <w:sz w:val="8"/>
          <w:szCs w:val="8"/>
        </w:rPr>
      </w:pPr>
    </w:p>
    <w:p w:rsidR="00264059" w:rsidRDefault="00264059">
      <w:pPr>
        <w:widowControl w:val="0"/>
        <w:autoSpaceDE w:val="0"/>
        <w:autoSpaceDN w:val="0"/>
        <w:adjustRightInd w:val="0"/>
        <w:spacing w:after="0" w:line="240" w:lineRule="auto"/>
        <w:rPr>
          <w:rFonts w:ascii="Times New Roman" w:hAnsi="Times New Roman" w:cs="Times New Roman"/>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CIA Atrocities Revealed to a National Shrug</w:t>
      </w:r>
      <w:r>
        <w:rPr>
          <w:rFonts w:ascii="Times New Roman" w:hAnsi="Times New Roman" w:cs="Times New Roman"/>
          <w:sz w:val="24"/>
          <w:szCs w:val="24"/>
        </w:rPr>
        <w:t xml:space="preserve"> </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 Have met The Nazis, And They Are Us</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Ted Rall, President of the Association of American Editorial Cartoonists</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Information Clearing House  -  Sept. 4, 2009</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 century ago    . . .    Western adventurers who visited Tibet reported that the authorities in Lhasa, that supposed capital of pacifism, publicly gouged out criminals' eyes and yanked out their tongues.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Reminiscent of Nazism is the utter absence of firewalls that has come to characterize the behavior of top government officials. Totalitarian regimes like Nazi Germany corrupt[ed] the judiciary by using the courts to carry out political policy. Beginning under Bush and now under Obama, judicial independence has been eradicated.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[Attorney General Eric Holder]  . . .   has appointed a special prosecutor.   . . .   He does not plan to go after the worst criminals    . . .   Holder's brief currently involves just 20 cases, which include detainees who were murdered by the CIA. But even those will be tough to prosecute, reports The New York Times: "Evidence, witnesses and even the bodies of the victims of alleged abuses have not been found in all cases."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you see, the bodies were burned and dumped.    . . .  And we are Nazis for not giving a damn.    . . .</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http://www.informationclearinghouse.info/article23424.htm</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USA Blind to its Sins</w:t>
      </w:r>
    </w:p>
    <w:p w:rsidR="00264059" w:rsidRDefault="0026405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Rickey Singh   -  Caribbean Voice  -  Mar. 13, 2005</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of America has long been served by administrations in Washington that see no sins of their own but plenty in other nations. Just follow their rhetoric on human rights and democracy and self-serving judgements.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really seems to be no limit to the arrogance and hypocrisy of this Bush Administration when it comes to lecturing the world on human rights and democracy - in complete disregard for America's own human rights violations at home and abroad.</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horrendous 9/11 terrorist strikes, the brazen arrogance of the Bush Administration has become quite difficult to ignore in the face of its warmongering politics, gross human rights violations in Iraq, Afghanistan, Guantanamo Bay in Cuba and the erosion of civil liberties of Americans at home.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dares to assume the role of the world's chief cop and a very anxious "enforcer" against states unilaterally deemed "dictatorships" and "exporters of terrorism".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USA today is also very much a country where political interferences with freedom of the media, manipulations of the judiciary, ghastly crimes, deplorable prison conditions, political and racial discrimination and the erosion of civil liberties continue to be regular occurrences.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was the case in their military intervention in Haiti that coincided with the coup against Jean-Bertrand Aristide, there is a convergence of American and French interest to now force Syria's withdrawal from Lebanon.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Haiti, at the moment, a US-installed interim regime has been holding for months, among its political prisoners, a former prime minister and an ex-interior minister of the deposed Aristide Government in complete defiance of the rule of law that requires those accused of serious crimes, like murder, to be charged and placed before the courts.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Countries like the People's Republic of China and Cuba that frequently come in for official US human rights bashing, have gone on the offensive against the latest State Department global survey.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its own assessment, China points to significant levels of poverty and crime in the USA; gross abuses abroad by its military and intelligence forces; and has dismissed America's electoral system as "a contest of money".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China claims that Washington was "consistent in its hypocrisy" in condemning human rights conditions in other nations while keeping silent on its own sins. For its part, Cuba has documented numerous instances of US violations of its sovereignty and gross human rights abuses by America at home and abroad.    . . .</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http://www.caribvoice.org/Opinions/usblind.html</w:t>
      </w: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http://www.caribvoice.org/Opinions/nolimits.html</w:t>
      </w: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2"/>
          <w:szCs w:val="32"/>
        </w:rPr>
        <w:t>Why Does Corruption Persist in Democracies?</w:t>
      </w:r>
    </w:p>
    <w:p w:rsidR="00264059" w:rsidRDefault="0026405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Ali Moeen Nawazish  -  Political Science &amp; Intl. Relations   -  U of Cambridge  -  7 July 2010</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Iftikhar Chaudry became the Chief Justice of Pakistan in 2005, and according to Hamid Khan (2009) made efforts to strengthen the judiciary. He took a Suo Moto action against the privatization of Pakistan Steel Mills citing irregularities in the process. There were similar important verdicts, and the judiciary was even deposed by General Musharraf, but was reappointed after massive public protest. Today, the higher judiciary in Pakistan is seen as a symbol of hope, and regularly keeps regular checks on the current government. Recently, it curbed an attempt to assign rental power projects in Pakistan citing kickbacks and a corruption of USD 557 million. This shows how institutional strength due to a stronger or higher quality of democracy lowers corruption.    . . .</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http://www.siasat.pk/forum/showthread.php?38854-Why-Does-Corruption-Persist-in-Democracies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Neo-Liberalism and The Restoration of Class Power</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Harvey</w:t>
      </w:r>
    </w:p>
    <w:p w:rsidR="00264059" w:rsidRDefault="0026405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Anthropology, CUNY Graduate Center</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hard not to conclude with Chandler that “the roots of today’s human rights-based humanitarianism lie in the growing consensus of support for Western involvement in the internal affairs of the developing world since the 1970s.”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key argument “is that international institutions, international and domestic courts, NGOs or ethics committees are better representatives of the people’s needs than are elected government. Governments and elected representatives are seen as suspect precisely because they are held to account by their constituencies and, therefore, are perceived to have ‘particular’ interest, as opposed to acting on ethical principle.”</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Domestically, the effects are no less insidious. The effect is to narrow “public political debate through legitimizing the developing decision-making role for the judiciary and unelected task forces and ethics committees.” The political effects can be debilitating. “Far from challenging the individual isolation and passivity of our atomised societies, human rights regulation can only institutionalise these divisions.”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worse, “the degraded vision of the social world, provided by the ethical discourse of human rights, serves, like any elite theory, to sustain the self-belief of the governing class.”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.The democratic deficit in nominally “democratic” countries such as the US is now enormous. Political representation is there compromised and corrupted by money power. Basic institutional arrangements are seriously biased.</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Senators from twenty seven states with less than twenty percent of the population have more than half the votes to determine legislative agendas while the blatant gerrymandering of congressional districts to advantage whoever is in power is deemed constitutional by a judicial system increasingly packed with political appointees with a neo-conservative bias.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Institutions with enormous power, like the Federal Reserve, are outside of any democratic control whatsoever.</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tab/>
        <w:t xml:space="preserve">     { What did he say?    Whatsoever.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Internationally the situation is even worse since there is no accountability let alone democratic control over institutions such as the IMF, the WTO and the World Bank, while NGOs can also operate without democratic input or oversight no matter how wellintentioned their actions.</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http://www.princeton.edu/~sf/workshops/neoliberalism/classrestore.pdf</w:t>
      </w: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Bolivarian Rule of Lawlessness: The Eligio Cedeño Case: the Erosion of</w:t>
      </w: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Judicial Autonomy Under Hugo Chávez</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Amsterdam, Gonzalo Himiob Santomé and Antonio Rosich  -  White Paper</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These lawyers represent part of Eligio Cedeño’s defense team</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[Venezuela]    . . .   justice is superior to law”</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Outline of the 2007-2013 economic and socialplan of the Bolivarian Republic of Venezuela</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rule of law and liberal democracy in Venezuela are crumbling under the leadership of President Hugo Chávez. Chávez has subverted the fundamental institutions of government, converting them into tools for maintaining and consolidating personal power. His government and its supporters harass those who do not align themselves politically and ideologically with the Bolivarian Revolution.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use various means to persecute their political opponents, including (among other things) assaults in the media, violence, censorship and false criminal charges.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Chávez has gained complete control of the criminal justice system in Venezuela, and he uses it as a weapon against his perceived political opponents. Prosecutors and judges who do not obey instructions, regardless of the law, risk immediate dismissal. A growing class of political prisoners has emerged   . . .  The government violates the legal and human rights of these individuals with impunity.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Venezuela Supreme Court has expressly repudiated international human rights treaties to the extent that they do not comply with Venezuelan law. Intervention by the international community is both necessary and appropriate in order to preserve the rights of Venezuelan citizens.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White Paper explains Venezuela’s recent history, leading to the current conditions. It identifies the typical pattern employed by the pliant judiciary to attack Chávez’s political opponents, and it describes the emblematic case of Eligio Cedeño in detail. Additionally, it contains a long list of individuals who are subject to political persecution by the Chávez government, together with a brief explanation of their circumstances.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Judicial Commission, comprised of five members of the Venezuela Supreme Court (TSJ), is vested by the legislature with authority to hire and fire all judges in its sole discretion. During the Chávez administration, hundreds of judges have been removed from the bench without any substantive basis or disciplinary proceedings, while new candidates have taken their place without testing for qualification or third party oversight. The process has been highly politicized, with judges removed or appointed primarily on the basis of political affiliation.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Supreme Court Law of 2004, which was widely criticized as unconstitutional, increased the number of justices on the TSJ from 20 to 32, while allowing for appointment of justices by a simple majority vote of the legislature (rather than the two-thirds super-majority required by the Venezuela Constitution). The 12 newly appointed justices were, without exception, political supporters of Chávez. Consequently, each of the five chambers of the TSJ has come under the control of President Chávez.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Patterns of judicial attack include: (1) official condemnation in the media; (2) false criminal charges; (3) controlled assignment of sensitive cases to pliable judges; (4) persistent and flagrant due process violations; (5) prosecutorial misconduct; (6) manifestly erroneous court rulings; and (7) executive interference with undesirable decisions by the judiciary. Given these practices, decisions of the Venezuela’s judiciary should be viewed with great skepticism   . . .</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http://www.robertamsterdam.com/venezuela/Bolivarian%20Rule%20of%20Lawlessness.pdf</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On Political Books</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[Book Review] by Joshua Kurlantzick May/June 2011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Legitimacy Crisis in Thailand</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edited by Marc Askew</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University of Washington Press/Silkworm Press, 350 pp.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2001, Thaksin, a tycoon who sold himself as a get-things-done type, morphed into an elected populist autocrat, uninterested in compromise and any loyal opposition. Unlike previous Thai politicians, Thaksin launched several programs to help reduce poverty that proved enormously successful, including cheap universal health insurance, an initiative to provide micro-loans to villages, and others; inequality dropped significantly, and the poor had genuine reasons to celebrate Thaksin’s administration.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Before Thaksin’s era, Thailand had grown strongly, but the urban middle class, in concert with the army and the royal family, had produced a closed and self-dealing economic system in which the vast majority of the benefits accrued to urbanites, often with army and palace connections, while the majority of the country, the rural poor, was excluded from the Thai miracle. It was the kind of system that, in many ways, was similar to the rise of the urban middle class in Egypt or Tunisia today: economic mobility based not so much on innovation but on connections, often to autocratic rulers. Thaksin helped explode these connections and cronyism.</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Thaksin, himself a billionaire and an extremely charismatic politician, also soon used his power to neuter the Thai media, with his company and his allies buying into major media outlets and then using the influence to silence critical reporting. He shredded the independence of Thailand’s bureaucracy and judiciary, promoting his cronies. He oversaw a crackdown on the narcotics trade that morphed into what appeared to be a witch hunt for political opponents. In the crackdown, more than 2,000 people were killed, some by suspicious gunshots to the back of the head. By 2005, after being elected a second time by a wide majority, Thaksin wielded enormous power.</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elected autocrat now seems common to new democracies, despite cultural or regional differences, and in nations with large poor populations, like Yemen, or historically repressed religious majorities, like Bahrain, it’s easy to imagine such a figure coming to power in a relatively free and fair election. Already, in Venezuela Hugo Chávez has used his domination of broadcasting licenses to replace critical private television stations with state TV, and has forced the most vocal private channel off the air. Chávez has introduced legislation that makes it a crime for critics to offer “false” information that “harms the interests of the state.”</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In Nicaragua, the former Sandinista Daniel Ortega survived Ronald Reagan, the Contras, and Oliver North and, after winning the presidency again in 2006, began using the judiciary to intimidate any media outlet he or his family did not control, and the police to raid the offices of one of Ortega’s most prominent media critics. Completing his power grab, in the 2008 elections Ortega presided over alleged massive fraud.</w:t>
      </w:r>
      <w:r>
        <w:rPr>
          <w:rFonts w:ascii="Times New Roman" w:hAnsi="Times New Roman" w:cs="Times New Roman"/>
          <w:sz w:val="24"/>
          <w:szCs w:val="24"/>
        </w:rPr>
        <w:t xml:space="preserve">    . . .</w:t>
      </w:r>
    </w:p>
    <w:p w:rsidR="00264059" w:rsidRDefault="00264059">
      <w:pPr>
        <w:widowControl w:val="0"/>
        <w:autoSpaceDE w:val="0"/>
        <w:autoSpaceDN w:val="0"/>
        <w:adjustRightInd w:val="0"/>
        <w:spacing w:after="0" w:line="240" w:lineRule="auto"/>
        <w:rPr>
          <w:rFonts w:ascii="Times New Roman" w:hAnsi="Times New Roman" w:cs="Times New Roman"/>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---http://www.washingtonmonthly.com/magazine/mayjune_2011/on_political_books/bangkok_on_the_nile029141.php?page=all&amp;print=true</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Democratization Assistance</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Elizabeth Cohn, Director International and Intercultural Studies Goucher College, Ed. Tom Barry &amp; Martha Honey - Foreign Policy in Focus, July, 1999  Vol.4, #20</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democratization assistance is hard to evaluate because of a lack of clarity about what is considered democracy promotion.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the U.S. commitment to promoting democracy has been more rhetorical than real. The objectives and impact of past U.S. political aid produces skepticism about current democracy programs.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Problems With Current U.S. Policy  -  Key Problems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definition of democracy narrowly focuses on free markets and U.S.-style democracy.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 funds U.S. nongovernmental organizations (NGOs) to carry out politically sensitive projects that could damage U.S. bilateral relations if U.S. government funding went directly to foreign nongovernmental organizations. U.S. policymakers fail to acknowledge that democracy promotion may constitute political intervention.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even more than its predecessors, has emphasized that free markets and a strong private sector are integral to democracy. Indeed, the Clinton administration was the first to use the term "market democracies."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this definitional linkage of free market policies with political democracy is often more theoretical than real. Economic globalization, privatization, and free trade tend to widen the gap between rich and poor, and this can exacerbate crime, corruption, and instability, thus undermining efforts to build democratic institutions. As a result, U.S. democracy programs may have a negative impact on a country's political democratization processes.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the U.S. has had a very ethnocentric concept of democracy that focuses almost exclusively on elections-even if these elections occur in highly volatile and controlled conditions, as in El Salvador in the 1980s or Cambodia in the 1990s.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employs a limited definition of democracy, modeled on the American form of government: free and fair elections, the protections guaranteed by the American Bill of Rights, and competition among institutions in civil society.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democracy buzz words today are "strengthening civil society," which independent analysts have described as supporting a free press and free speech, the right of NGOs and labor to organize, an independent judiciary, and a civilian-controlled military. The need to strengthen civil society-although not necessarily all these components-has now been officially embraced by AID, but it is usually narrowly construed as building societies that embrace U.S. values and U.S.-style democracy.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practice, strengthening civil society can be used to support one political group or party over another. This occurred in Nicaragua under a media spotlight in the late 1980s and early 1990s, when the U.S. funded conservative forces against the Sandinistas, and it continues to occur today, although not on as grand a scale.</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Conservative and centrist, pro-U.S. and pro-free market forces are strengthened and helped into power, while other indigenous forces are marginalized. Thus the political map of a target country becomes reshaped by U.S. involvement. When promoting democratic movements would mean countering U.S. allies-as with the Zapatista peasants' struggle against the Mexican government-funding is denied.</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Currently, U.S. NGOs are tapped for projects, such as funding opposition leaders, that could be damaging to bilateral relations if done directly by the U.S. government.   . . .   The political way in which the U.S. government uses NED, and the many other U.S. NGOs it funds, damages both U.S. democratic credentials and democratic processes abroad.</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agencies and NGOs contracted to administer democracy assistance argue that they seek to avoid even the appearance of interference in a host country's politics. According to Thomas Carothers of the Carnegie Endowment for International Peace, "AID officials cling to the idea that they can promote democracy around the world without actually becoming involved in politics or 'being political.'" However, in practice, democracy programs often do interfere in the political affairs of other countries.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far less dramatic than the use of military force, training union organizers, publishing elementary school texts, or funding political parties and movements produces a long-term impact on a country's political life. Further, as the furor surrounding China's contributions to U.S. political parties highlights, the U.S. government does not tolerate foreign interference in American political campaigns or elections.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Toward a New Foreign Policy  -  Key Recommendations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needs to be promoted for its own sake, not simply as an instrument to further U.S. security or economic interests. The U.S. can play a positive yet limited role in supporting democratic processes in other countries, but only if democracy assistance is delinked from furthering U.S. security and economic interests. One way to accomplish this is for U.S. democracy assistance to be channeled through multilateral and regional organizations.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Policymakers should recognize that when the U.S. engages in "strengthening civil society" it acts to further its interests, and that the furthering of these U.S. interests is not necessarily in the best interests of democratic development in the target country.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U.S. government is truly interested in promoting democracy, then it must be willing to accept leaders and institutions supported by the country's own residents-even if they are not favored by the United States.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democracy programs should be directed away from the new emphasis on strengthening civil society and instead should be limited to technical support for elections and campaigns, judiciaries, and other governmental institutions.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 should be more transparent in its democracy assistance. Extensive government funding of NED and the Asia Foundation should be ended, and these groups should reconstitute themselves as true nongovernmental organizations.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Close consultation between the U.S. government and nongovernmental groups should stop. NGOs should set their own goals and not be servants of U.S. national interests, as NED is by congressional mandate.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Publications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Michael E. Brown, Sean M. Lynn-Jones and Steven E. Miller, eds., Debating the Democratic Peace (Cambridge: MIT Press, 1996).</w:t>
      </w:r>
    </w:p>
    <w:p w:rsidR="00264059" w:rsidRDefault="00264059">
      <w:pPr>
        <w:widowControl w:val="0"/>
        <w:autoSpaceDE w:val="0"/>
        <w:autoSpaceDN w:val="0"/>
        <w:adjustRightInd w:val="0"/>
        <w:spacing w:after="0" w:line="240" w:lineRule="auto"/>
        <w:rPr>
          <w:rFonts w:ascii="Arial" w:hAnsi="Arial" w:cs="Arial"/>
          <w:sz w:val="18"/>
          <w:szCs w:val="18"/>
        </w:rPr>
      </w:pPr>
    </w:p>
    <w:p w:rsidR="00264059" w:rsidRDefault="0026405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Carothers, Assessing Democracy Assistance: The Case of Romania (Washington: Carnegie Endowment, 1996).</w:t>
      </w:r>
    </w:p>
    <w:p w:rsidR="00264059" w:rsidRDefault="00264059">
      <w:pPr>
        <w:widowControl w:val="0"/>
        <w:autoSpaceDE w:val="0"/>
        <w:autoSpaceDN w:val="0"/>
        <w:adjustRightInd w:val="0"/>
        <w:spacing w:after="0" w:line="240" w:lineRule="auto"/>
        <w:rPr>
          <w:rFonts w:ascii="Arial" w:hAnsi="Arial" w:cs="Arial"/>
          <w:sz w:val="18"/>
          <w:szCs w:val="18"/>
        </w:rPr>
      </w:pPr>
    </w:p>
    <w:p w:rsidR="00264059" w:rsidRDefault="0026405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Carothers, In The Name of Democracy (Berkeley: University of California, 1991).</w:t>
      </w:r>
    </w:p>
    <w:p w:rsidR="00264059" w:rsidRDefault="00264059">
      <w:pPr>
        <w:widowControl w:val="0"/>
        <w:autoSpaceDE w:val="0"/>
        <w:autoSpaceDN w:val="0"/>
        <w:adjustRightInd w:val="0"/>
        <w:spacing w:after="0" w:line="240" w:lineRule="auto"/>
        <w:rPr>
          <w:rFonts w:ascii="Arial" w:hAnsi="Arial" w:cs="Arial"/>
          <w:sz w:val="18"/>
          <w:szCs w:val="18"/>
        </w:rPr>
      </w:pPr>
    </w:p>
    <w:p w:rsidR="00264059" w:rsidRDefault="0026405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Elizabeth Cohn and Michael J. Nojeim, "Promoting Democracy," in David W. Dent, ed., U.S.-Latin American Policymaking (Westport, CT: Greenwood Press, 1995).</w:t>
      </w:r>
    </w:p>
    <w:p w:rsidR="00264059" w:rsidRDefault="00264059">
      <w:pPr>
        <w:widowControl w:val="0"/>
        <w:autoSpaceDE w:val="0"/>
        <w:autoSpaceDN w:val="0"/>
        <w:adjustRightInd w:val="0"/>
        <w:spacing w:after="0" w:line="240" w:lineRule="auto"/>
        <w:rPr>
          <w:rFonts w:ascii="Arial" w:hAnsi="Arial" w:cs="Arial"/>
          <w:sz w:val="18"/>
          <w:szCs w:val="18"/>
        </w:rPr>
      </w:pPr>
    </w:p>
    <w:p w:rsidR="00264059" w:rsidRDefault="0026405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Government Accounting Office, Promoting Democracy: Foreign Affairs and Defense Agencies Funds and Activities-1991 to 1993, NSIAD-94-83, (Washington, DC: GAO, January 1994).</w:t>
      </w:r>
    </w:p>
    <w:p w:rsidR="00264059" w:rsidRDefault="00264059">
      <w:pPr>
        <w:widowControl w:val="0"/>
        <w:autoSpaceDE w:val="0"/>
        <w:autoSpaceDN w:val="0"/>
        <w:adjustRightInd w:val="0"/>
        <w:spacing w:after="0" w:line="240" w:lineRule="auto"/>
        <w:rPr>
          <w:rFonts w:ascii="Arial" w:hAnsi="Arial" w:cs="Arial"/>
          <w:sz w:val="18"/>
          <w:szCs w:val="18"/>
        </w:rPr>
      </w:pPr>
    </w:p>
    <w:p w:rsidR="00264059" w:rsidRDefault="0026405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Robert Kaplan, "Was Democracy Just a Moment," Atlantic Monthly, December 1997. William I. Robinson, Promoting Polyarchy: Globalization, U.S. Intervention, and Hegemony (Cambridge, U.K.: Cambridge University, 1996).</w:t>
      </w:r>
    </w:p>
    <w:p w:rsidR="00264059" w:rsidRDefault="00264059">
      <w:pPr>
        <w:widowControl w:val="0"/>
        <w:autoSpaceDE w:val="0"/>
        <w:autoSpaceDN w:val="0"/>
        <w:adjustRightInd w:val="0"/>
        <w:spacing w:after="0" w:line="240" w:lineRule="auto"/>
        <w:rPr>
          <w:rFonts w:ascii="Arial" w:hAnsi="Arial" w:cs="Arial"/>
          <w:sz w:val="18"/>
          <w:szCs w:val="18"/>
        </w:rPr>
      </w:pPr>
    </w:p>
    <w:p w:rsidR="00264059" w:rsidRDefault="0026405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Fareed Zakaria, "The Rise of Illiberal Democracy," Foreign Affairs, vol. 76, no. 6, November-December 1997.</w:t>
      </w:r>
    </w:p>
    <w:p w:rsidR="00264059" w:rsidRDefault="00264059">
      <w:pPr>
        <w:widowControl w:val="0"/>
        <w:autoSpaceDE w:val="0"/>
        <w:autoSpaceDN w:val="0"/>
        <w:adjustRightInd w:val="0"/>
        <w:spacing w:after="0" w:line="240" w:lineRule="auto"/>
        <w:rPr>
          <w:rFonts w:ascii="Arial" w:hAnsi="Arial" w:cs="Arial"/>
          <w:sz w:val="8"/>
          <w:szCs w:val="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http://www.lightparty.com/Politics/ForeignPolicy/FPIP-DemoAssist.html</w:t>
      </w:r>
    </w:p>
    <w:p w:rsidR="00264059" w:rsidRDefault="00264059">
      <w:pPr>
        <w:widowControl w:val="0"/>
        <w:autoSpaceDE w:val="0"/>
        <w:autoSpaceDN w:val="0"/>
        <w:adjustRightInd w:val="0"/>
        <w:spacing w:after="0" w:line="240" w:lineRule="auto"/>
        <w:rPr>
          <w:rFonts w:ascii="Times New Roman" w:hAnsi="Times New Roman" w:cs="Times New Roman"/>
          <w:sz w:val="40"/>
          <w:szCs w:val="40"/>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8"/>
          <w:szCs w:val="28"/>
        </w:rPr>
      </w:pP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Venezuela scores high in electoral fairness</w:t>
      </w:r>
      <w:r>
        <w:rPr>
          <w:rFonts w:ascii="Times New Roman" w:hAnsi="Times New Roman" w:cs="Times New Roman"/>
          <w:sz w:val="24"/>
          <w:szCs w:val="24"/>
        </w:rPr>
        <w:t xml:space="preserve"> </w:t>
      </w:r>
    </w:p>
    <w:p w:rsidR="00264059" w:rsidRDefault="0026405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Juan Reardon</w:t>
      </w:r>
    </w:p>
    <w:p w:rsidR="00264059" w:rsidRDefault="00264059">
      <w:pPr>
        <w:widowControl w:val="0"/>
        <w:autoSpaceDE w:val="0"/>
        <w:autoSpaceDN w:val="0"/>
        <w:adjustRightInd w:val="0"/>
        <w:spacing w:after="0" w:line="240" w:lineRule="auto"/>
        <w:rPr>
          <w:rFonts w:ascii="Arial" w:hAnsi="Arial" w:cs="Arial"/>
          <w:sz w:val="8"/>
          <w:szCs w:val="8"/>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early July, Venezuela's Social Investigation Group XXI (GIS) released new comparative data on electoral fairness in the country compiled by the Canada-based Foundation for Democratic Advancement (FDA), which found Venezuela's elections to be 'exceptionally fair, and thereby highly democratic'.</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a thorough review of Venezuela's electoral laws and regulations on political news coverage as it relates to elections, equality of campaign financing, equality of candidate and party influence, as well as equality of voter influence, the FDA gave the country a score of 85% in overall 'electoral fairness'.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comparison, Finland scored 41%, Denmark 35%, the United States 30%, Canada 26%, Mexico 23% and Tunisia (when dictator Ben Ali was in power) 10%.</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their report, 2011 FDA Electoral Fairness Audit of Venezuela's Federal Electoral System, the FDA evaluated Venezuela in four main areas of electoral legislation, with a total of 10 points possible in each area: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1.    Political content of media (Result: 9/10); </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2.    Equality of political candidate and party influence (Result: 9/10); </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3.    Equality of electoral finance (Result: 8/10); and </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4.    Equality of voter say (Result: 8/10).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total, Venezuela scored 34/40, or 85%. The report's authors said the principal source of the country's electoral fairness is the Venezuelan Constitution, 'which emphasises the rights of citizens and a cooperative, pluralistic, and respectful society'. - . . .</w:t>
      </w:r>
      <w:r>
        <w:rPr>
          <w:rFonts w:ascii="Arial" w:hAnsi="Arial" w:cs="Arial"/>
          <w:sz w:val="17"/>
          <w:szCs w:val="17"/>
        </w:rPr>
        <w:t>www.venezuelanalysis.com</w:t>
      </w:r>
    </w:p>
    <w:p w:rsidR="00264059" w:rsidRDefault="00264059">
      <w:pPr>
        <w:widowControl w:val="0"/>
        <w:autoSpaceDE w:val="0"/>
        <w:autoSpaceDN w:val="0"/>
        <w:adjustRightInd w:val="0"/>
        <w:spacing w:after="0" w:line="240" w:lineRule="auto"/>
        <w:rPr>
          <w:rFonts w:ascii="Arial" w:hAnsi="Arial" w:cs="Arial"/>
          <w:sz w:val="8"/>
          <w:szCs w:val="8"/>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http://www.twnside.org.sg/title2/resurgence/2011/251-252/world1.htm</w:t>
      </w: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Washington is opposed to Vladimir Putin election as Russian President</w:t>
      </w:r>
    </w:p>
    <w:p w:rsidR="00264059" w:rsidRDefault="0026405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 Gajendra Singh</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media and governments are committed to the "Freedom of the Press". They organize exit polls and then feed disinformation into the Western news chain, create and fund "pro-Western", "pro-reform" student groups, who then organize mass displays of civil disobedience. (Read Traynor, in Guardian)     . . .   Russia’s Putin a major obstacle against Western domination.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Vladimir Putin remains a major obstacle in US led western policy to continue and lengthen their dominance over the rest of the world. Russia in tandem with China and to a significant degree Iran, form the spine, however shaky, of the only effective global axis of resistance to Western hegemony and law of the jungle (beasts – are more considerate in destruction than say US and UK in Iraq).</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the standard lies and propaganda against Putin.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USA with blatant political and financial support tried to organize street revolutions (as discussed above) in Russia against the recent parliament polls in which Putin’s party did badly. But basically these were aimed at stopping Putin becoming president again in March, 2012. Dr. William Engdahl, a world reputed independent journalist, historian and economist, has a very perceptive, detailed and documented essay on the subject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---http://www.boloji.com/index.cfm?md=Content&amp;sd=Articles&amp;ArticleID=11777</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From Political Democracy to Social Democracy</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Guido Riveros Franck   -    Democracy, a Universal Value?</w:t>
      </w:r>
    </w:p>
    <w:p w:rsidR="00264059" w:rsidRDefault="0026405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Annual International Conference, Casablanca, Morocco, June 8-9, 2007</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is democracy unable to handle our [Latin American] economies more efficiently and why does it not have the capacity to ensure fairer distribution of income among the various classes of the population?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reached a point at which the poorest and most marginalized sectors of the population, the indigenous peoples, or “aboriginals,” and peasant labourers do not identify with “neo-liberal democracy” or with the current party system.</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has increased distrust of those in power, of representational mechanisms such as he natonal parliament, local deliberative bodies and the political class, all of which are instruments that have proven to be incapable of meeting the demands of employment, productive investment and social inclusion.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perception of the citizenry is that democracy has not solved its problems. The political parties that were able to articulate a utopia of freedom during the dictatorships to garner approval from a large part of the population thus gaining significant support and political legitimacy, have not turned out to be very creative. They were too limited by the demands of international organizations, and lacked the courage or conviction to create an alternative discourse with greater social content and national vision.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seem that through globalization, “the power to make decisions regarding the direction of economic political development has been effectively transferred from countries to detached, distant, and undemocratic multilateral bodies such as the IMF, WB and WTO.”</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the pro-government parties and the opposition parties have been trapped in the labyrinth of power and the absence of creative intellectual debate. They have been bereft of new ideologies and values to make them political attractive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began to identify the political players and those in power with large economic corporations and “transnational companies” which pillage our natural resources, circumvent tax laws, and do not generate stable or well-paid employment.</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to the demands of “structural [economic] reforms” came the establishment of a market economy which dismantled the weak State apparatuses, taking away from their ability to deal with issues of education, health, production, housing, climate vulnerability (drought, floods, natural disasters), and lack of protection for the national market, particularly “sensitive [agricultural] products.”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2004, according to the report on democracy in Latin America prepared by the United Nations Development Programme, 47% supported democracy in Mexico and Central America, 44% in the MERCOSUR region of South America, and 37% in the Andean region.   .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Party apparatuses held fast to a bureaucratic-legal logic, in which “democratic formality” was more important than the citizens’ demand for greater openness in the political system and equality of opportunity in the exercise of political representation. Political parties entered a crisis and lost popular support because they were no longer “social aggregators” representing collective and majority interests; they lost their connection to society and no longer spoke of a national plan. They were more interested in the market than the state, they encouraged private interests to the detriment of public interests, and they became more elitist and removed from the people.   . . .   Political parties began to isolate and close themselves off, and no longer genuinely represented the citizens.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Substitutes for political organizations began to emerge, in a quest to establish party-free politics.    . . .    Parties were structures without a democratic internal life, with leaders in positions for life and with programmes that reflected their economic and business interests. This explains why, for a large part of our history, political parties have obeyed a given sector of society, and have not transversally represented it.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market grows and the State shrinks, the result is a fragmented society of innumerable nuclei and scattered groups. Rapidly, gaps appear between urban and rural areas; between powerful industrial cities and cities stagnating in their economic past; and between the capital cities of the republic and other cities lobbying for a decentralization of administrative bureaucracy.   . . .</w:t>
      </w: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16"/>
          <w:szCs w:val="16"/>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avoid the ongoing and draining rupture between society and politics, it is necessary to perfect, through the political inclusion of the social movements which speak for “direct democracy,” the mechanisms of “representative democracy”   . . .  are losing legitimacy.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stop “the bureaucratization of democracy and [to avoid] the bureaucratization of social representation,” it is necessary to develop a legal body which will enable the political regeneration of the parties, but which, at the same time, will include organized social movements    . . .</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Only a national consensus, in which all participate and present hegemonies are shunted to the side, can restore meaning to politics and make it attractive and credible once again in the eyes of the citizenry. Taking the path of imposition of a circumstantial majority that ignores civil society, or one that seeks absolute societal control and quashes all forms of political organization, is to continue the vicious cycle of antagonistic confrontation that paralyzes and drains the energy necessary to design new public spaces and build a Nation State that guarantees social cohesion.</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Huntington points out, “two groups which only consider each other enemies cannot constitute the foundation of a community”: they do not build a sense of national belonging, they do not create a vision of a country, and they do not guarantee peaceful, equitable and efficient democratic sustainability.</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Footnotes</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Francisco Rojas, “El nuevo mapa político latinoamericano,” Revista Nueva Sociedad, 2006.</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UNDP, Informe sobre el desarrollo humano, 1999.</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 Cándido Grzybowski, “Democracia, sociedad civil y política en América Latina: notas para un debate,” UNDP, 2004.</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 Manuel Antonio Garretón, “La indispensable y problemática relación entre partidos y democracia,” 2004.</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5 Alain Touraine, Un nuevo paradigma. Editorial Paidos, 2006.</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6 Amitai Etzioni, La nueva regla de oro, Editorial Paidos, 1999.</w:t>
      </w:r>
    </w:p>
    <w:p w:rsidR="00264059" w:rsidRDefault="002640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7 Fernando Calderón, “Notas sobre la crisis de legitimidad del estado y la democracia,” UNDP, 2004.</w:t>
      </w:r>
    </w:p>
    <w:p w:rsidR="00264059" w:rsidRDefault="0026405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8 Jardin Celi Pinto, “Ciudadanía y democracia: los aportes de una perspectiva de género,” UNDP, 2004.</w:t>
      </w:r>
    </w:p>
    <w:p w:rsidR="00264059" w:rsidRDefault="00264059">
      <w:pPr>
        <w:widowControl w:val="0"/>
        <w:autoSpaceDE w:val="0"/>
        <w:autoSpaceDN w:val="0"/>
        <w:adjustRightInd w:val="0"/>
        <w:spacing w:after="0" w:line="240" w:lineRule="auto"/>
        <w:rPr>
          <w:rFonts w:ascii="Arial" w:hAnsi="Arial" w:cs="Arial"/>
          <w:sz w:val="12"/>
          <w:szCs w:val="12"/>
        </w:rPr>
      </w:pPr>
    </w:p>
    <w:p w:rsidR="00264059" w:rsidRDefault="0026405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http://www.dd-rd.ca/site/_PDF/publications/afrique/Conf-Maroc-eng.pdf</w:t>
      </w: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Arial" w:hAnsi="Arial" w:cs="Arial"/>
          <w:sz w:val="20"/>
          <w:szCs w:val="20"/>
        </w:rPr>
      </w:pPr>
    </w:p>
    <w:p w:rsidR="00264059" w:rsidRDefault="0026405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64059" w:rsidRDefault="00264059">
      <w:pPr>
        <w:widowControl w:val="0"/>
        <w:autoSpaceDE w:val="0"/>
        <w:autoSpaceDN w:val="0"/>
        <w:adjustRightInd w:val="0"/>
        <w:spacing w:after="0" w:line="240" w:lineRule="auto"/>
        <w:rPr>
          <w:rFonts w:ascii="Times New Roman" w:hAnsi="Times New Roman" w:cs="Times New Roman"/>
          <w:sz w:val="34"/>
          <w:szCs w:val="34"/>
        </w:rPr>
      </w:pPr>
    </w:p>
    <w:p w:rsidR="00264059" w:rsidRDefault="0026405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64059" w:rsidSect="00264059">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059" w:rsidRDefault="00264059" w:rsidP="00264059">
      <w:pPr>
        <w:spacing w:after="0" w:line="240" w:lineRule="auto"/>
      </w:pPr>
      <w:r>
        <w:separator/>
      </w:r>
    </w:p>
  </w:endnote>
  <w:endnote w:type="continuationSeparator" w:id="0">
    <w:p w:rsidR="00264059" w:rsidRDefault="00264059" w:rsidP="002640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59" w:rsidRDefault="0026405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059" w:rsidRDefault="00264059" w:rsidP="00264059">
      <w:pPr>
        <w:spacing w:after="0" w:line="240" w:lineRule="auto"/>
      </w:pPr>
      <w:r>
        <w:separator/>
      </w:r>
    </w:p>
  </w:footnote>
  <w:footnote w:type="continuationSeparator" w:id="0">
    <w:p w:rsidR="00264059" w:rsidRDefault="00264059" w:rsidP="002640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59" w:rsidRDefault="00264059">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059"/>
    <w:rsid w:val="00264059"/>
    <w:rsid w:val="00AA1C0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8169</Words>
  <Characters>46565</Characters>
  <Application>Microsoft Office Word</Application>
  <DocSecurity>0</DocSecurity>
  <Lines>388</Lines>
  <Paragraphs>109</Paragraphs>
  <ScaleCrop>false</ScaleCrop>
  <Company/>
  <LinksUpToDate>false</LinksUpToDate>
  <CharactersWithSpaces>54625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2016-05-16T14:53:00Z</dcterms:created>
  <dcterms:modified xsi:type="dcterms:W3CDTF">2016-05-16T14:53:00Z</dcterms:modified>
</cp:coreProperties>
</file>